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C338A">
      <w:pPr>
        <w:spacing w:line="360" w:lineRule="auto"/>
        <w:ind w:firstLine="280" w:firstLineChars="1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合同编号：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陕环评估合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〔20</w:t>
      </w:r>
      <w: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号</w:t>
      </w:r>
    </w:p>
    <w:p w14:paraId="350A677C">
      <w:pPr>
        <w:spacing w:line="360" w:lineRule="exact"/>
        <w:jc w:val="center"/>
        <w:rPr>
          <w:rFonts w:ascii="仿宋_GB2312" w:eastAsia="仿宋_GB2312"/>
          <w:sz w:val="28"/>
        </w:rPr>
      </w:pPr>
    </w:p>
    <w:p w14:paraId="37889B5F">
      <w:pPr>
        <w:spacing w:line="400" w:lineRule="exact"/>
        <w:jc w:val="center"/>
        <w:rPr>
          <w:rFonts w:ascii="仿宋_GB2312" w:eastAsia="仿宋_GB2312"/>
          <w:b/>
          <w:sz w:val="44"/>
        </w:rPr>
      </w:pPr>
    </w:p>
    <w:p w14:paraId="448F9FA6">
      <w:pPr>
        <w:spacing w:line="400" w:lineRule="exact"/>
        <w:jc w:val="center"/>
        <w:rPr>
          <w:rFonts w:ascii="仿宋_GB2312" w:eastAsia="仿宋_GB2312"/>
          <w:b/>
          <w:sz w:val="44"/>
        </w:rPr>
      </w:pPr>
    </w:p>
    <w:p w14:paraId="03C65082">
      <w:pPr>
        <w:spacing w:line="400" w:lineRule="exact"/>
        <w:jc w:val="center"/>
        <w:rPr>
          <w:rFonts w:ascii="仿宋_GB2312" w:eastAsia="仿宋_GB2312"/>
          <w:b/>
          <w:sz w:val="44"/>
        </w:rPr>
      </w:pPr>
    </w:p>
    <w:p w14:paraId="4B945091">
      <w:pPr>
        <w:spacing w:line="360" w:lineRule="auto"/>
        <w:ind w:left="0" w:leftChars="0" w:firstLine="0" w:firstLineChars="0"/>
        <w:jc w:val="center"/>
        <w:rPr>
          <w:rFonts w:ascii="仿宋_GB2312" w:hAnsi="黑体" w:eastAsia="仿宋_GB2312"/>
          <w:b/>
          <w:sz w:val="44"/>
        </w:rPr>
      </w:pPr>
      <w:r>
        <w:rPr>
          <w:rFonts w:hint="eastAsia" w:ascii="仿宋_GB2312" w:hAnsi="黑体" w:eastAsia="仿宋_GB2312"/>
          <w:b/>
          <w:sz w:val="44"/>
        </w:rPr>
        <w:t>技术咨询服务合同</w:t>
      </w:r>
    </w:p>
    <w:p w14:paraId="50621375">
      <w:pPr>
        <w:spacing w:line="400" w:lineRule="exact"/>
        <w:jc w:val="center"/>
        <w:rPr>
          <w:rFonts w:ascii="仿宋_GB2312" w:eastAsia="仿宋_GB2312"/>
          <w:sz w:val="24"/>
        </w:rPr>
      </w:pPr>
    </w:p>
    <w:p w14:paraId="61CC5E39">
      <w:pPr>
        <w:spacing w:line="360" w:lineRule="exact"/>
        <w:rPr>
          <w:rFonts w:ascii="仿宋_GB2312" w:eastAsia="仿宋_GB2312"/>
          <w:sz w:val="24"/>
        </w:rPr>
      </w:pPr>
    </w:p>
    <w:p w14:paraId="72321ED2">
      <w:pPr>
        <w:spacing w:line="360" w:lineRule="exact"/>
        <w:rPr>
          <w:rFonts w:ascii="仿宋_GB2312" w:eastAsia="仿宋_GB2312"/>
          <w:sz w:val="24"/>
        </w:rPr>
      </w:pPr>
    </w:p>
    <w:p w14:paraId="490D0D29">
      <w:pPr>
        <w:spacing w:line="360" w:lineRule="exact"/>
        <w:rPr>
          <w:rFonts w:ascii="仿宋_GB2312" w:eastAsia="仿宋_GB2312"/>
          <w:sz w:val="24"/>
        </w:rPr>
      </w:pPr>
    </w:p>
    <w:p w14:paraId="099AFD46">
      <w:pPr>
        <w:spacing w:line="360" w:lineRule="exact"/>
        <w:rPr>
          <w:rFonts w:ascii="仿宋_GB2312" w:eastAsia="仿宋_GB2312"/>
          <w:sz w:val="24"/>
        </w:rPr>
      </w:pPr>
    </w:p>
    <w:p w14:paraId="0A80D816">
      <w:pPr>
        <w:spacing w:line="360" w:lineRule="exact"/>
        <w:rPr>
          <w:rFonts w:ascii="仿宋_GB2312" w:eastAsia="仿宋_GB2312"/>
          <w:sz w:val="24"/>
        </w:rPr>
      </w:pPr>
    </w:p>
    <w:p w14:paraId="1C796B4C">
      <w:pPr>
        <w:spacing w:line="360" w:lineRule="exact"/>
        <w:rPr>
          <w:rFonts w:ascii="仿宋_GB2312" w:eastAsia="仿宋_GB2312"/>
          <w:sz w:val="24"/>
        </w:rPr>
      </w:pPr>
    </w:p>
    <w:p w14:paraId="7AFF72A9">
      <w:pPr>
        <w:spacing w:line="360" w:lineRule="exact"/>
        <w:rPr>
          <w:rFonts w:ascii="仿宋_GB2312" w:eastAsia="仿宋_GB2312"/>
          <w:sz w:val="24"/>
        </w:rPr>
      </w:pPr>
    </w:p>
    <w:p w14:paraId="08E19949">
      <w:pPr>
        <w:jc w:val="left"/>
      </w:pPr>
      <w:r>
        <w:rPr>
          <w:rFonts w:ascii="仿宋_GB2312" w:hAnsi="宋体" w:eastAsia="仿宋_GB2312"/>
          <w:sz w:val="32"/>
          <w:szCs w:val="32"/>
          <w:u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879475</wp:posOffset>
                </wp:positionH>
                <wp:positionV relativeFrom="paragraph">
                  <wp:posOffset>356235</wp:posOffset>
                </wp:positionV>
                <wp:extent cx="3640455" cy="381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9.25pt;margin-top:28.05pt;height:0.3pt;width:286.65pt;z-index:251662336;mso-width-relative:page;mso-height-relative:page;" filled="f" stroked="t" coordsize="21600,21600" o:gfxdata="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LZxJzWAAAACQEAAA8AAAAAAAAAAQAgAAAAIgAAAGRycy9kb3ducmV2LnhtbFBLAQIUABQAAAAI&#10;AIdO4kC3pNfg7wEAALsDAAAOAAAAAAAAAAEAIAAAACU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b/>
          <w:sz w:val="32"/>
          <w:szCs w:val="32"/>
          <w:u w:val="none"/>
        </w:rPr>
        <w:t>项目名称：</w:t>
      </w:r>
    </w:p>
    <w:p w14:paraId="22C5C3E7">
      <w:pPr>
        <w:rPr>
          <w:rFonts w:ascii="仿宋_GB2312" w:hAnsi="黑体" w:eastAsia="仿宋_GB2312"/>
          <w:b/>
          <w:sz w:val="32"/>
          <w:szCs w:val="32"/>
        </w:rPr>
      </w:pPr>
    </w:p>
    <w:p w14:paraId="2E40B828">
      <w:pPr>
        <w:spacing w:line="360" w:lineRule="exact"/>
        <w:jc w:val="left"/>
        <w:rPr>
          <w:rFonts w:hint="default" w:ascii="仿宋_GB2312" w:hAnsi="宋体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委 托 人：</w:t>
      </w:r>
    </w:p>
    <w:p w14:paraId="41363A8D">
      <w:pPr>
        <w:spacing w:line="360" w:lineRule="exact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31750</wp:posOffset>
                </wp:positionV>
                <wp:extent cx="3636645" cy="190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3664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6.75pt;margin-top:2.5pt;height:0.15pt;width:286.35pt;z-index:251660288;mso-width-relative:page;mso-height-relative:page;" filled="f" stroked="t" coordsize="21600,21600" o:gfxdata="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0KoT9QAAAAHAQAADwAAAAAAAAABACAAAAAiAAAAZHJzL2Rvd25yZXYueG1sUEsBAhQAFAAA&#10;AAgAh07iQKKqqf3zAQAAxQMAAA4AAAAAAAAAAQAgAAAAIw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/>
          <w:b/>
          <w:sz w:val="32"/>
          <w:szCs w:val="32"/>
        </w:rPr>
        <w:t>（甲方）</w:t>
      </w:r>
    </w:p>
    <w:p w14:paraId="14770845">
      <w:pPr>
        <w:spacing w:line="360" w:lineRule="exact"/>
        <w:rPr>
          <w:rFonts w:ascii="仿宋_GB2312" w:hAnsi="宋体" w:eastAsia="仿宋_GB2312"/>
          <w:b/>
          <w:sz w:val="32"/>
          <w:szCs w:val="32"/>
        </w:rPr>
      </w:pPr>
    </w:p>
    <w:p w14:paraId="5BA24B84">
      <w:pPr>
        <w:spacing w:line="360" w:lineRule="exact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受 托 人：</w:t>
      </w:r>
    </w:p>
    <w:p w14:paraId="403029B7">
      <w:pPr>
        <w:spacing w:line="3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12700</wp:posOffset>
                </wp:positionV>
                <wp:extent cx="3630295" cy="0"/>
                <wp:effectExtent l="0" t="4445" r="0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02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75pt;margin-top:1pt;height:0pt;width:285.85pt;z-index:251661312;mso-width-relative:page;mso-height-relative:page;" filled="f" stroked="t" coordsize="21600,21600" o:gfxdata="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EYkYHTAAAA&#10;BwEAAA8AAAAAAAAAAQAgAAAAIgAAAGRycy9kb3ducmV2LnhtbFBLAQIUABQAAAAIAIdO4kB0os7/&#10;6QEAALgDAAAOAAAAAAAAAAEAIAAAACI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b/>
          <w:sz w:val="32"/>
          <w:szCs w:val="32"/>
        </w:rPr>
        <w:t>（乙方）</w:t>
      </w:r>
    </w:p>
    <w:p w14:paraId="0FD2CDD7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4AAFF66A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1F19BAAA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366A2A82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52185417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6C560BFE">
      <w:pPr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签订地点：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</w:rPr>
        <w:t>陕西省西安市</w:t>
      </w:r>
    </w:p>
    <w:p w14:paraId="2F1E6906">
      <w:pPr>
        <w:spacing w:line="360" w:lineRule="auto"/>
        <w:jc w:val="center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签订日期：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日</w:t>
      </w:r>
    </w:p>
    <w:p w14:paraId="1971B8D8">
      <w:pPr>
        <w:spacing w:line="480" w:lineRule="exact"/>
        <w:rPr>
          <w:rFonts w:ascii="仿宋_GB2312" w:eastAsia="仿宋_GB2312"/>
          <w:sz w:val="24"/>
        </w:rPr>
      </w:pPr>
    </w:p>
    <w:p w14:paraId="3BE130E2">
      <w:pPr>
        <w:spacing w:line="480" w:lineRule="exact"/>
        <w:rPr>
          <w:rFonts w:ascii="仿宋_GB2312" w:eastAsia="仿宋_GB2312"/>
          <w:sz w:val="24"/>
        </w:rPr>
        <w:sectPr>
          <w:footerReference r:id="rId5" w:type="default"/>
          <w:footerReference r:id="rId6" w:type="even"/>
          <w:pgSz w:w="11906" w:h="16838"/>
          <w:pgMar w:top="1440" w:right="1466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2FB50419">
      <w:pPr>
        <w:spacing w:line="600" w:lineRule="exact"/>
        <w:ind w:firstLine="560" w:firstLineChars="200"/>
        <w:jc w:val="left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依据</w:t>
      </w:r>
      <w:r>
        <w:rPr>
          <w:rFonts w:hint="eastAsia" w:ascii="仿宋_GB2312"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中华人民共和国民法典</w:t>
      </w:r>
      <w:r>
        <w:rPr>
          <w:rFonts w:hint="eastAsia" w:ascii="仿宋_GB2312"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的规定，合同双方就</w:t>
      </w:r>
      <w:bookmarkStart w:id="0" w:name="_GoBack"/>
      <w:r>
        <w:rPr>
          <w:rFonts w:hint="eastAsia" w:ascii="仿宋_GB2312" w:eastAsia="仿宋_GB2312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陕西省入河排污口整治核查</w:t>
      </w:r>
      <w:bookmarkEnd w:id="0"/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的技术服务工作达成协议，并经甲乙双方友好协商，为了明确双方之间的权利义务，特签订本合同，以资共同遵守。</w:t>
      </w:r>
    </w:p>
    <w:p w14:paraId="6505C32A">
      <w:pPr>
        <w:spacing w:line="600" w:lineRule="exact"/>
        <w:ind w:firstLine="560" w:firstLineChars="200"/>
        <w:jc w:val="left"/>
        <w:rPr>
          <w:rFonts w:hint="default" w:ascii="仿宋_GB2312" w:eastAsia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仿宋_GB2312" w:eastAsia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</w:p>
    <w:p w14:paraId="06B3BA01">
      <w:pPr>
        <w:spacing w:line="600" w:lineRule="exact"/>
        <w:ind w:firstLine="560" w:firstLineChars="200"/>
        <w:jc w:val="left"/>
        <w:rPr>
          <w:rFonts w:hint="default" w:ascii="仿宋_GB2312" w:eastAsia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仿宋_GB2312" w:eastAsia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</w:p>
    <w:p w14:paraId="0111E2AF">
      <w:pPr>
        <w:numPr>
          <w:ilvl w:val="0"/>
          <w:numId w:val="1"/>
        </w:numPr>
        <w:spacing w:line="600" w:lineRule="exact"/>
        <w:ind w:firstLine="562" w:firstLineChars="200"/>
        <w:jc w:val="left"/>
        <w:rPr>
          <w:rFonts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技术咨询的内容、要求和方式</w:t>
      </w:r>
    </w:p>
    <w:p w14:paraId="761E11B6">
      <w:pPr>
        <w:numPr>
          <w:ilvl w:val="0"/>
          <w:numId w:val="2"/>
        </w:numPr>
        <w:spacing w:line="600" w:lineRule="exact"/>
        <w:ind w:firstLine="560" w:firstLineChars="200"/>
        <w:jc w:val="left"/>
        <w:rPr>
          <w:rFonts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咨询内容：</w:t>
      </w:r>
    </w:p>
    <w:p w14:paraId="4FE95A02">
      <w:p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7352C258">
      <w:pPr>
        <w:spacing w:line="600" w:lineRule="exact"/>
        <w:ind w:firstLine="560" w:firstLineChars="200"/>
        <w:jc w:val="left"/>
        <w:rPr>
          <w:rFonts w:hint="default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 w14:paraId="3E7748D2">
      <w:pPr>
        <w:spacing w:line="600" w:lineRule="exact"/>
        <w:ind w:firstLine="560" w:firstLineChars="200"/>
        <w:jc w:val="left"/>
        <w:rPr>
          <w:rFonts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2、咨询要求：</w:t>
      </w:r>
    </w:p>
    <w:p w14:paraId="3FC774BE">
      <w:p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0D07A6EE">
      <w:pPr>
        <w:spacing w:line="600" w:lineRule="exact"/>
        <w:ind w:firstLine="560" w:firstLineChars="200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 w14:paraId="30E40CB2">
      <w:pPr>
        <w:numPr>
          <w:ilvl w:val="0"/>
          <w:numId w:val="0"/>
        </w:num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/>
          <w:sz w:val="28"/>
          <w:szCs w:val="28"/>
        </w:rPr>
      </w:pPr>
      <w:r>
        <w:rPr>
          <w:rFonts w:hint="eastAsia" w:ascii="仿宋_GB2312" w:hAnsi="楷体" w:eastAsia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咨询方式：</w:t>
      </w:r>
    </w:p>
    <w:p w14:paraId="2A35E52E">
      <w:p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76A9CEA8">
      <w:pPr>
        <w:spacing w:line="600" w:lineRule="exact"/>
        <w:ind w:firstLine="560" w:firstLineChars="200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 w14:paraId="702C6681">
      <w:pPr>
        <w:spacing w:line="600" w:lineRule="exact"/>
        <w:ind w:firstLine="422" w:firstLineChars="15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二、进度要求：</w:t>
      </w:r>
    </w:p>
    <w:p w14:paraId="53AC31C8">
      <w:pPr>
        <w:spacing w:line="600" w:lineRule="exact"/>
        <w:ind w:firstLine="422" w:firstLineChars="150"/>
        <w:jc w:val="left"/>
        <w:rPr>
          <w:rFonts w:hint="eastAsia" w:ascii="仿宋_GB2312" w:eastAsia="仿宋_GB2312"/>
          <w:b/>
          <w:sz w:val="28"/>
          <w:szCs w:val="28"/>
        </w:rPr>
      </w:pPr>
    </w:p>
    <w:p w14:paraId="381FAF12">
      <w:pPr>
        <w:spacing w:line="600" w:lineRule="exact"/>
        <w:ind w:firstLine="422" w:firstLineChars="15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三、合同履行期限、地点和方式</w:t>
      </w:r>
    </w:p>
    <w:p w14:paraId="14073FDF">
      <w:pPr>
        <w:spacing w:line="600" w:lineRule="exact"/>
        <w:ind w:firstLine="560" w:firstLineChars="200"/>
        <w:jc w:val="left"/>
        <w:rPr>
          <w:rFonts w:ascii="仿宋_GB2312" w:hAnsi="楷体" w:eastAsia="仿宋_GB2312"/>
          <w:color w:val="000000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1、</w:t>
      </w:r>
      <w:r>
        <w:rPr>
          <w:rFonts w:hint="eastAsia" w:ascii="仿宋_GB2312" w:hAnsi="楷体" w:eastAsia="仿宋_GB2312"/>
          <w:sz w:val="28"/>
          <w:szCs w:val="28"/>
        </w:rPr>
        <w:t>本合同自签订合同起至</w:t>
      </w:r>
      <w:r>
        <w:rPr>
          <w:rFonts w:hint="eastAsia" w:ascii="仿宋_GB2312" w:hAnsi="楷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楷体" w:eastAsia="仿宋_GB2312"/>
          <w:sz w:val="28"/>
          <w:szCs w:val="28"/>
        </w:rPr>
        <w:t>年</w:t>
      </w:r>
      <w:r>
        <w:rPr>
          <w:rFonts w:hint="eastAsia" w:ascii="仿宋_GB2312" w:hAnsi="楷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楷体" w:eastAsia="仿宋_GB2312"/>
          <w:sz w:val="28"/>
          <w:szCs w:val="28"/>
        </w:rPr>
        <w:t>月</w:t>
      </w:r>
      <w:r>
        <w:rPr>
          <w:rFonts w:hint="eastAsia" w:ascii="仿宋_GB2312" w:hAnsi="楷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楷体" w:eastAsia="仿宋_GB2312"/>
          <w:sz w:val="28"/>
          <w:szCs w:val="28"/>
        </w:rPr>
        <w:t>日履行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。</w:t>
      </w:r>
    </w:p>
    <w:p w14:paraId="3B911C3B">
      <w:pPr>
        <w:spacing w:line="600" w:lineRule="exact"/>
        <w:ind w:firstLine="560" w:firstLineChars="200"/>
        <w:jc w:val="left"/>
        <w:rPr>
          <w:rFonts w:ascii="仿宋_GB2312" w:hAnsi="楷体" w:eastAsia="仿宋_GB2312"/>
          <w:color w:val="000000"/>
          <w:sz w:val="28"/>
          <w:szCs w:val="28"/>
        </w:rPr>
      </w:pPr>
      <w:r>
        <w:rPr>
          <w:rFonts w:hint="eastAsia" w:ascii="仿宋_GB2312" w:hAnsi="楷体" w:eastAsia="仿宋_GB2312"/>
          <w:color w:val="000000"/>
          <w:sz w:val="28"/>
          <w:szCs w:val="28"/>
          <w:lang w:val="en-US" w:eastAsia="zh-CN"/>
        </w:rPr>
        <w:t>2、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项目实施地点为陕西省环境调查评估中心指定地点。</w:t>
      </w:r>
    </w:p>
    <w:p w14:paraId="3A016911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3、</w:t>
      </w:r>
      <w:r>
        <w:rPr>
          <w:rFonts w:hint="eastAsia" w:ascii="仿宋_GB2312" w:hAnsi="楷体" w:eastAsia="仿宋_GB2312"/>
          <w:sz w:val="28"/>
          <w:szCs w:val="28"/>
        </w:rPr>
        <w:t>履行方式为甲乙双方按合同签订的内容履行相应条款。</w:t>
      </w:r>
    </w:p>
    <w:p w14:paraId="49598F25">
      <w:pPr>
        <w:numPr>
          <w:ilvl w:val="0"/>
          <w:numId w:val="3"/>
        </w:numPr>
        <w:spacing w:line="600" w:lineRule="exact"/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合同的价格及组成</w:t>
      </w:r>
    </w:p>
    <w:p w14:paraId="7EBABC6B">
      <w:pPr>
        <w:spacing w:line="360" w:lineRule="auto"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1、合同总额：</w:t>
      </w:r>
      <w:r>
        <w:rPr>
          <w:rFonts w:hint="eastAsia" w:ascii="仿宋_GB2312" w:hAnsi="宋体" w:eastAsia="仿宋_GB2312"/>
          <w:sz w:val="28"/>
          <w:szCs w:val="28"/>
        </w:rPr>
        <w:t>人民币</w:t>
      </w:r>
      <w:r>
        <w:rPr>
          <w:rFonts w:hint="eastAsia" w:ascii="仿宋_GB2312" w:hAnsi="宋体" w:eastAsia="仿宋_GB2312"/>
          <w:b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元整（¥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sz w:val="28"/>
          <w:szCs w:val="28"/>
        </w:rPr>
        <w:t>元）</w:t>
      </w:r>
    </w:p>
    <w:p w14:paraId="31279B31">
      <w:pPr>
        <w:spacing w:line="600" w:lineRule="exact"/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2、具体支付方式和时间如下：</w:t>
      </w:r>
    </w:p>
    <w:p w14:paraId="3CDB0DD8">
      <w:p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35793ED0">
      <w:pPr>
        <w:spacing w:line="600" w:lineRule="exact"/>
        <w:ind w:firstLine="560" w:firstLineChars="200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 w14:paraId="7439631C">
      <w:pPr>
        <w:spacing w:line="600" w:lineRule="exact"/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五、甲乙双方的责任</w:t>
      </w:r>
    </w:p>
    <w:p w14:paraId="10A266D6">
      <w:pPr>
        <w:spacing w:line="60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（一）甲方责任</w:t>
      </w:r>
    </w:p>
    <w:p w14:paraId="2046FF09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1、</w:t>
      </w:r>
    </w:p>
    <w:p w14:paraId="7943C1D5">
      <w:pPr>
        <w:pStyle w:val="2"/>
        <w:jc w:val="left"/>
        <w:rPr>
          <w:rFonts w:hint="default" w:eastAsia="仿宋_GB2312"/>
          <w:highlight w:val="none"/>
          <w:lang w:val="en-US" w:eastAsia="zh-CN"/>
        </w:rPr>
      </w:pPr>
      <w:r>
        <w:rPr>
          <w:rFonts w:hint="eastAsia" w:hAnsi="楷体"/>
          <w:sz w:val="28"/>
          <w:szCs w:val="28"/>
          <w:highlight w:val="none"/>
          <w:lang w:val="en-US" w:eastAsia="zh-CN"/>
        </w:rPr>
        <w:t>……</w:t>
      </w:r>
    </w:p>
    <w:p w14:paraId="6E54E375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（二）乙方责任</w:t>
      </w:r>
    </w:p>
    <w:p w14:paraId="3B3A10EF">
      <w:pPr>
        <w:spacing w:line="600" w:lineRule="exact"/>
        <w:ind w:firstLine="560" w:firstLineChars="200"/>
        <w:jc w:val="left"/>
        <w:rPr>
          <w:rFonts w:hint="default" w:ascii="仿宋_GB2312" w:hAnsi="楷体" w:eastAsia="仿宋_GB2312"/>
          <w:sz w:val="28"/>
          <w:szCs w:val="28"/>
          <w:lang w:val="en-US" w:eastAsia="zh-CN"/>
        </w:rPr>
      </w:pPr>
      <w:r>
        <w:rPr>
          <w:rFonts w:hint="eastAsia" w:ascii="仿宋_GB2312" w:hAnsi="楷体" w:eastAsia="仿宋_GB2312"/>
          <w:sz w:val="28"/>
          <w:szCs w:val="28"/>
        </w:rPr>
        <w:t>1、</w:t>
      </w: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保密相关事宜</w:t>
      </w:r>
    </w:p>
    <w:p w14:paraId="6DC31C27">
      <w:pPr>
        <w:pStyle w:val="2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hAnsi="楷体"/>
          <w:sz w:val="28"/>
          <w:szCs w:val="28"/>
          <w:highlight w:val="none"/>
          <w:lang w:val="en-US" w:eastAsia="zh-CN"/>
        </w:rPr>
        <w:t>……</w:t>
      </w:r>
    </w:p>
    <w:p w14:paraId="61FF8BEC">
      <w:pPr>
        <w:numPr>
          <w:ilvl w:val="0"/>
          <w:numId w:val="0"/>
        </w:numPr>
        <w:spacing w:line="600" w:lineRule="exact"/>
        <w:ind w:leftChars="200"/>
        <w:jc w:val="left"/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六、成果交付方式</w:t>
      </w:r>
    </w:p>
    <w:p w14:paraId="11B2E84C">
      <w:pPr>
        <w:pStyle w:val="5"/>
        <w:numPr>
          <w:ilvl w:val="0"/>
          <w:numId w:val="0"/>
        </w:numPr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ascii="仿宋_GB2312" w:hAnsi="楷体" w:eastAsia="仿宋_GB2312" w:cs="Times New Roman"/>
          <w:kern w:val="2"/>
          <w:sz w:val="28"/>
          <w:szCs w:val="28"/>
          <w:lang w:val="en-US" w:eastAsia="zh-CN" w:bidi="ar-SA"/>
          <w14:ligatures w14:val="standardContextual"/>
        </w:rPr>
        <w:t>1、</w:t>
      </w:r>
      <w:r>
        <w:rPr>
          <w:rFonts w:hint="eastAsia" w:ascii="仿宋_GB2312" w:hAnsi="楷体" w:eastAsia="仿宋_GB2312" w:cs="Times New Roman"/>
          <w:color w:val="auto"/>
          <w:kern w:val="2"/>
          <w:sz w:val="28"/>
          <w:szCs w:val="28"/>
          <w:lang w:val="en-US" w:eastAsia="zh-CN" w:bidi="ar-SA"/>
        </w:rPr>
        <w:t>乙方提交的成果</w:t>
      </w:r>
    </w:p>
    <w:p w14:paraId="0AC6C351">
      <w:pPr>
        <w:pStyle w:val="5"/>
        <w:numPr>
          <w:ilvl w:val="0"/>
          <w:numId w:val="0"/>
        </w:numPr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（1）</w:t>
      </w:r>
    </w:p>
    <w:p w14:paraId="3021FDD6">
      <w:pPr>
        <w:pStyle w:val="2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hAnsi="楷体"/>
          <w:sz w:val="28"/>
          <w:szCs w:val="28"/>
          <w:highlight w:val="none"/>
          <w:lang w:val="en-US" w:eastAsia="zh-CN"/>
        </w:rPr>
        <w:t>……</w:t>
      </w:r>
    </w:p>
    <w:p w14:paraId="3E2BBB82">
      <w:pPr>
        <w:numPr>
          <w:ilvl w:val="0"/>
          <w:numId w:val="0"/>
        </w:numPr>
        <w:ind w:left="0" w:leftChars="0" w:firstLine="560" w:firstLineChars="200"/>
        <w:jc w:val="left"/>
        <w:rPr>
          <w:rFonts w:hint="eastAsia" w:ascii="仿宋_GB2312" w:hAnsi="楷体" w:eastAsia="仿宋_GB2312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楷体" w:eastAsia="仿宋_GB2312" w:cs="Times New Roman"/>
          <w:color w:val="auto"/>
          <w:kern w:val="2"/>
          <w:sz w:val="28"/>
          <w:szCs w:val="28"/>
          <w:lang w:val="en-US" w:eastAsia="zh-CN" w:bidi="ar-SA"/>
          <w14:ligatures w14:val="standardContextual"/>
        </w:rPr>
        <w:t>2、</w:t>
      </w:r>
      <w:r>
        <w:rPr>
          <w:rFonts w:hint="eastAsia" w:ascii="仿宋_GB2312" w:hAnsi="楷体" w:eastAsia="仿宋_GB2312" w:cs="Times New Roman"/>
          <w:color w:val="auto"/>
          <w:kern w:val="2"/>
          <w:sz w:val="28"/>
          <w:szCs w:val="28"/>
          <w:lang w:val="en-US" w:eastAsia="zh-CN" w:bidi="ar-SA"/>
        </w:rPr>
        <w:t>验收成果的方式</w:t>
      </w:r>
    </w:p>
    <w:p w14:paraId="6567A788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（1）</w:t>
      </w:r>
    </w:p>
    <w:p w14:paraId="712347FF">
      <w:pPr>
        <w:pStyle w:val="2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hAnsi="楷体"/>
          <w:sz w:val="28"/>
          <w:szCs w:val="28"/>
          <w:highlight w:val="none"/>
          <w:lang w:val="en-US" w:eastAsia="zh-CN"/>
        </w:rPr>
        <w:t>……</w:t>
      </w:r>
    </w:p>
    <w:p w14:paraId="7E2C0D51">
      <w:pPr>
        <w:spacing w:line="600" w:lineRule="exact"/>
        <w:ind w:firstLine="562" w:firstLineChars="200"/>
        <w:jc w:val="lef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七、履约保证金</w:t>
      </w:r>
    </w:p>
    <w:p w14:paraId="1E6ED020">
      <w:pPr>
        <w:pStyle w:val="2"/>
        <w:rPr>
          <w:rFonts w:hint="eastAsia"/>
          <w:lang w:eastAsia="zh-CN"/>
        </w:rPr>
      </w:pPr>
    </w:p>
    <w:p w14:paraId="70078318">
      <w:pPr>
        <w:spacing w:line="600" w:lineRule="exact"/>
        <w:ind w:firstLine="562" w:firstLineChars="200"/>
        <w:jc w:val="lef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八、违约金或者损失赔偿额的计算</w:t>
      </w:r>
    </w:p>
    <w:p w14:paraId="0AB72C2A">
      <w:pPr>
        <w:spacing w:line="600" w:lineRule="exact"/>
        <w:ind w:firstLine="560" w:firstLineChars="200"/>
        <w:jc w:val="left"/>
      </w:pPr>
      <w:r>
        <w:rPr>
          <w:rFonts w:hint="eastAsia" w:ascii="仿宋_GB2312" w:hAnsi="楷体" w:eastAsia="仿宋_GB2312"/>
          <w:sz w:val="28"/>
          <w:szCs w:val="28"/>
        </w:rPr>
        <w:t>违反本合同约定，违约方应当按照《中华人民共和国合同法》有关条款的规定承担违约责任。</w:t>
      </w:r>
    </w:p>
    <w:p w14:paraId="4BF19882">
      <w:pPr>
        <w:spacing w:line="600" w:lineRule="exact"/>
        <w:ind w:firstLine="562" w:firstLineChars="200"/>
        <w:jc w:val="lef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九、解决合同纠纷的方式</w:t>
      </w:r>
    </w:p>
    <w:p w14:paraId="6C0C1943">
      <w:pPr>
        <w:spacing w:line="600" w:lineRule="exact"/>
        <w:ind w:firstLine="560" w:firstLineChars="200"/>
        <w:jc w:val="left"/>
      </w:pPr>
      <w:r>
        <w:rPr>
          <w:rFonts w:hint="eastAsia" w:ascii="仿宋_GB2312" w:hAnsi="楷体" w:eastAsia="仿宋_GB2312"/>
          <w:sz w:val="28"/>
          <w:szCs w:val="28"/>
        </w:rPr>
        <w:t>合同执行中发生争议的，当事人双方应协商解决，协商达不成一致时，可向人民法院提请诉讼。</w:t>
      </w:r>
    </w:p>
    <w:p w14:paraId="54228456">
      <w:pPr>
        <w:spacing w:line="600" w:lineRule="exact"/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十、其它</w:t>
      </w:r>
    </w:p>
    <w:p w14:paraId="2B1D3D0A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（一）合同一经签订，不得擅自变更、中止或者终止合同。对确需变更、调整或者中止、终止合同的，应按规定履行相应的手续。</w:t>
      </w:r>
    </w:p>
    <w:p w14:paraId="3C8E8755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（二）如因不可抗力等因素造成乙方工作延误，则工期顺延，双方互不追究责任。</w:t>
      </w:r>
    </w:p>
    <w:p w14:paraId="1F4E0153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（三）如有未尽事宜，经双方友好协商后签订的补充条文为本合同的附件，具有同等法律效力。</w:t>
      </w:r>
    </w:p>
    <w:p w14:paraId="3843DADA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（四）本合同一式</w:t>
      </w: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</w:rPr>
        <w:t>份，甲方</w:t>
      </w: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</w:rPr>
        <w:t>份，乙方</w:t>
      </w: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</w:rPr>
        <w:t>份、</w:t>
      </w:r>
      <w:r>
        <w:rPr>
          <w:rFonts w:hint="eastAsia" w:ascii="仿宋_GB2312" w:hAnsi="楷体" w:eastAsia="仿宋_GB2312"/>
          <w:sz w:val="28"/>
          <w:szCs w:val="28"/>
          <w:highlight w:val="none"/>
        </w:rPr>
        <w:t>采购代理机构</w:t>
      </w:r>
      <w:r>
        <w:rPr>
          <w:rFonts w:hint="eastAsia" w:ascii="仿宋_GB2312" w:hAnsi="楷体" w:eastAsia="仿宋_GB2312"/>
          <w:sz w:val="28"/>
          <w:szCs w:val="28"/>
          <w:highlight w:val="none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  <w:highlight w:val="none"/>
        </w:rPr>
        <w:t>份，政府采购管理部门备案</w:t>
      </w:r>
      <w:r>
        <w:rPr>
          <w:rFonts w:hint="eastAsia" w:ascii="仿宋_GB2312" w:hAnsi="楷体" w:eastAsia="仿宋_GB2312"/>
          <w:sz w:val="28"/>
          <w:szCs w:val="28"/>
          <w:highlight w:val="none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  <w:highlight w:val="none"/>
        </w:rPr>
        <w:t>份</w:t>
      </w:r>
      <w:r>
        <w:rPr>
          <w:rFonts w:hint="eastAsia" w:ascii="仿宋_GB2312" w:hAnsi="楷体" w:eastAsia="仿宋_GB2312"/>
          <w:sz w:val="28"/>
          <w:szCs w:val="28"/>
        </w:rPr>
        <w:t>。签字盖章后生效，合同执行完毕自动失效。</w:t>
      </w:r>
    </w:p>
    <w:p w14:paraId="42A21EAE">
      <w:pPr>
        <w:pStyle w:val="4"/>
      </w:pPr>
    </w:p>
    <w:tbl>
      <w:tblPr>
        <w:tblStyle w:val="7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1"/>
        <w:gridCol w:w="4518"/>
      </w:tblGrid>
      <w:tr w14:paraId="6C26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4E577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甲  方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7174F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乙  方</w:t>
            </w:r>
          </w:p>
        </w:tc>
      </w:tr>
      <w:tr w14:paraId="31F63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3664B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单位全称</w:t>
            </w:r>
          </w:p>
          <w:p w14:paraId="33BD5DDF">
            <w:pPr>
              <w:spacing w:line="360" w:lineRule="auto"/>
              <w:ind w:firstLine="2760" w:firstLineChars="115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184E2BD">
            <w:pPr>
              <w:spacing w:line="360" w:lineRule="auto"/>
              <w:ind w:firstLine="2760" w:firstLineChars="115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0A74951C">
            <w:pPr>
              <w:spacing w:line="360" w:lineRule="auto"/>
              <w:ind w:firstLine="2760" w:firstLineChars="115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954A1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单位全称</w:t>
            </w:r>
          </w:p>
          <w:p w14:paraId="787C7CB0">
            <w:pPr>
              <w:spacing w:line="360" w:lineRule="auto"/>
              <w:ind w:firstLine="2880" w:firstLineChars="1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5A44FC96">
            <w:pPr>
              <w:spacing w:line="360" w:lineRule="auto"/>
              <w:ind w:firstLine="2880" w:firstLineChars="1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2DA0609D">
            <w:pPr>
              <w:spacing w:line="360" w:lineRule="auto"/>
              <w:ind w:firstLine="2880" w:firstLineChars="120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</w:tc>
      </w:tr>
      <w:tr w14:paraId="54A34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DB27C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地址：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DA0A4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2520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F1340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邮编：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618B5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邮编：</w:t>
            </w:r>
          </w:p>
        </w:tc>
      </w:tr>
      <w:tr w14:paraId="3BCD1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6C5F8B">
            <w:pPr>
              <w:spacing w:line="360" w:lineRule="auto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法定代表人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：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（签章）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03762B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  <w:highlight w:val="yellow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法定代表人或被授权代表：（签字或签章）</w:t>
            </w:r>
          </w:p>
        </w:tc>
      </w:tr>
      <w:tr w14:paraId="7A051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B028AF">
            <w:pPr>
              <w:spacing w:line="360" w:lineRule="auto"/>
              <w:jc w:val="left"/>
              <w:rPr>
                <w:rFonts w:hint="default" w:ascii="仿宋_GB2312" w:hAnsi="宋体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经办人：               （签字）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76ED81">
            <w:pPr>
              <w:spacing w:line="360" w:lineRule="auto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经办人：               （签字）</w:t>
            </w:r>
          </w:p>
        </w:tc>
      </w:tr>
      <w:tr w14:paraId="08E96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4154A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60FFD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电话：</w:t>
            </w:r>
          </w:p>
        </w:tc>
      </w:tr>
      <w:tr w14:paraId="42E85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E1A0C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传真：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0707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传真：</w:t>
            </w:r>
          </w:p>
        </w:tc>
      </w:tr>
      <w:tr w14:paraId="25875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96F32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ACB81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开户银行：</w:t>
            </w:r>
          </w:p>
        </w:tc>
      </w:tr>
      <w:tr w14:paraId="2B509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E9412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账号: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0BB8B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账号:</w:t>
            </w:r>
          </w:p>
        </w:tc>
      </w:tr>
      <w:tr w14:paraId="35B36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19D24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日期：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年  月   日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B9465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日期：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</w:tc>
      </w:tr>
    </w:tbl>
    <w:p w14:paraId="36CBD47D">
      <w:pPr>
        <w:rPr>
          <w:rFonts w:hint="default" w:ascii="仿宋_GB2312" w:eastAsia="仿宋_GB2312"/>
          <w:lang w:val="en-US" w:eastAsia="zh-CN"/>
        </w:rPr>
      </w:pPr>
    </w:p>
    <w:p w14:paraId="0C548078">
      <w:pPr>
        <w:pStyle w:val="10"/>
        <w:rPr>
          <w:rFonts w:hint="eastAsia"/>
          <w:lang w:val="en-US" w:eastAsia="zh-Hans"/>
        </w:rPr>
      </w:pPr>
    </w:p>
    <w:p w14:paraId="4D485AF0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AE2C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496676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496676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A2B3A9"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6CFC8797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1F1655"/>
    <w:multiLevelType w:val="singleLevel"/>
    <w:tmpl w:val="B41F16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691B461"/>
    <w:multiLevelType w:val="singleLevel"/>
    <w:tmpl w:val="1691B46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DD8F1C5"/>
    <w:multiLevelType w:val="singleLevel"/>
    <w:tmpl w:val="2DD8F1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2280A"/>
    <w:rsid w:val="02C2280A"/>
    <w:rsid w:val="3C3232B3"/>
    <w:rsid w:val="7E96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1298"/>
      </w:tabs>
      <w:ind w:firstLine="560" w:firstLineChars="20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  <w14:ligatures w14:val="standardContextual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4"/>
    <w:qFormat/>
    <w:uiPriority w:val="0"/>
    <w:pPr>
      <w:tabs>
        <w:tab w:val="left" w:pos="1298"/>
      </w:tabs>
      <w:autoSpaceDE w:val="0"/>
      <w:autoSpaceDN w:val="0"/>
    </w:pPr>
    <w:rPr>
      <w:rFonts w:ascii="仿宋_GB2312" w:hAnsi="Calibri" w:eastAsia="仿宋_GB2312" w:cs="仿宋_GB2312"/>
      <w:color w:val="000000"/>
      <w:sz w:val="24"/>
      <w:szCs w:val="24"/>
    </w:rPr>
  </w:style>
  <w:style w:type="paragraph" w:customStyle="1" w:styleId="3">
    <w:name w:val="纯文本1"/>
    <w:basedOn w:val="1"/>
    <w:qFormat/>
    <w:uiPriority w:val="0"/>
    <w:pPr>
      <w:adjustRightInd w:val="0"/>
      <w:snapToGrid w:val="0"/>
      <w:ind w:firstLine="200"/>
    </w:pPr>
    <w:rPr>
      <w:rFonts w:ascii="宋体" w:hAnsi="Courier New" w:cs="Courier New"/>
      <w:szCs w:val="21"/>
    </w:rPr>
  </w:style>
  <w:style w:type="paragraph" w:styleId="4">
    <w:name w:val="List 3"/>
    <w:basedOn w:val="1"/>
    <w:next w:val="1"/>
    <w:qFormat/>
    <w:uiPriority w:val="0"/>
    <w:pPr>
      <w:ind w:left="100" w:leftChars="400" w:hanging="200" w:hangingChars="200"/>
    </w:p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  <w:tab w:val="clear" w:pos="1298"/>
      </w:tabs>
      <w:jc w:val="left"/>
    </w:pPr>
    <w:rPr>
      <w:sz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866</Words>
  <Characters>871</Characters>
  <Lines>0</Lines>
  <Paragraphs>0</Paragraphs>
  <TotalTime>0</TotalTime>
  <ScaleCrop>false</ScaleCrop>
  <LinksUpToDate>false</LinksUpToDate>
  <CharactersWithSpaces>1019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2025-06-06T02:38:00Z</dcterms:created>
  <dc:creator>贾旭鸣</dc:creator>
  <cp:lastModifiedBy>贾旭鸣</cp:lastModifiedBy>
  <dcterms:modified xsi:type="dcterms:W3CDTF">2025-10-21T13:11:09Z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DE22190120474C04A3CF078B565E1F99_11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